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0EBE8" w14:textId="2125A2FE" w:rsidR="006E4D86" w:rsidRPr="00E119C4" w:rsidRDefault="006E4D86" w:rsidP="00937B59">
      <w:pPr>
        <w:pStyle w:val="Nadpis1"/>
        <w:spacing w:before="0" w:beforeAutospacing="0"/>
        <w:jc w:val="center"/>
        <w:rPr>
          <w:rFonts w:ascii="Arial" w:hAnsi="Arial" w:cs="Arial"/>
          <w:color w:val="000000" w:themeColor="text1"/>
        </w:rPr>
      </w:pPr>
      <w:r w:rsidRPr="00E119C4">
        <w:rPr>
          <w:rFonts w:ascii="Arial" w:hAnsi="Arial" w:cs="Arial"/>
          <w:color w:val="000000" w:themeColor="text1"/>
        </w:rPr>
        <w:t>Ochrana oznamovatelů</w:t>
      </w:r>
    </w:p>
    <w:p w14:paraId="2D4720B6" w14:textId="77777777" w:rsidR="006E4D86" w:rsidRPr="00E119C4" w:rsidRDefault="006E4D86" w:rsidP="007E617A">
      <w:pPr>
        <w:pStyle w:val="Nadpis3"/>
        <w:spacing w:before="0" w:beforeAutospacing="0"/>
        <w:rPr>
          <w:rFonts w:ascii="Arial" w:hAnsi="Arial" w:cs="Arial"/>
          <w:color w:val="000000" w:themeColor="text1"/>
          <w:sz w:val="28"/>
          <w:szCs w:val="28"/>
        </w:rPr>
      </w:pPr>
      <w:r w:rsidRPr="00E119C4">
        <w:rPr>
          <w:rFonts w:ascii="Arial" w:hAnsi="Arial" w:cs="Arial"/>
          <w:color w:val="000000" w:themeColor="text1"/>
          <w:sz w:val="28"/>
          <w:szCs w:val="28"/>
        </w:rPr>
        <w:t>Shrnující informace</w:t>
      </w:r>
    </w:p>
    <w:p w14:paraId="1CBEC2A8" w14:textId="7235443A" w:rsidR="006E4D86" w:rsidRPr="00E119C4" w:rsidRDefault="006E4D86" w:rsidP="007E617A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2"/>
          <w:szCs w:val="22"/>
        </w:rPr>
      </w:pPr>
      <w:r w:rsidRPr="00E119C4">
        <w:rPr>
          <w:rFonts w:ascii="Arial" w:hAnsi="Arial" w:cs="Arial"/>
          <w:color w:val="000000" w:themeColor="text1"/>
          <w:sz w:val="22"/>
          <w:szCs w:val="22"/>
        </w:rPr>
        <w:t>Kdo může oznamovat:</w:t>
      </w:r>
      <w:r w:rsidRPr="00E119C4">
        <w:rPr>
          <w:rFonts w:ascii="Arial" w:hAnsi="Arial" w:cs="Arial"/>
          <w:color w:val="000000" w:themeColor="text1"/>
          <w:sz w:val="22"/>
          <w:szCs w:val="22"/>
        </w:rPr>
        <w:br/>
        <w:t>kdokoliv kdo se v souvislosti s prací nebo jinou obdobnou činností dozvěděl o protiprávním jednání</w:t>
      </w:r>
      <w:r w:rsidR="00630B8A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D3E6705" w14:textId="71A8B9D4" w:rsidR="006E4D86" w:rsidRPr="00E119C4" w:rsidRDefault="006E4D86" w:rsidP="007E617A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2"/>
          <w:szCs w:val="22"/>
        </w:rPr>
      </w:pPr>
      <w:r w:rsidRPr="00E119C4">
        <w:rPr>
          <w:rFonts w:ascii="Arial" w:hAnsi="Arial" w:cs="Arial"/>
          <w:color w:val="000000" w:themeColor="text1"/>
          <w:sz w:val="22"/>
          <w:szCs w:val="22"/>
        </w:rPr>
        <w:t>Co se oznamuje:</w:t>
      </w:r>
      <w:r w:rsidRPr="00E119C4">
        <w:rPr>
          <w:rFonts w:ascii="Arial" w:hAnsi="Arial" w:cs="Arial"/>
          <w:color w:val="000000" w:themeColor="text1"/>
          <w:sz w:val="22"/>
          <w:szCs w:val="22"/>
        </w:rPr>
        <w:br/>
        <w:t xml:space="preserve">porušení nebo hrozící porušení </w:t>
      </w:r>
      <w:r w:rsidR="00937B59">
        <w:rPr>
          <w:rFonts w:ascii="Arial" w:hAnsi="Arial" w:cs="Arial"/>
          <w:color w:val="000000" w:themeColor="text1"/>
          <w:sz w:val="22"/>
          <w:szCs w:val="22"/>
        </w:rPr>
        <w:t xml:space="preserve">dle platné a účinné </w:t>
      </w:r>
      <w:r w:rsidRPr="00E119C4">
        <w:rPr>
          <w:rFonts w:ascii="Arial" w:hAnsi="Arial" w:cs="Arial"/>
          <w:color w:val="000000" w:themeColor="text1"/>
          <w:sz w:val="22"/>
          <w:szCs w:val="22"/>
        </w:rPr>
        <w:t xml:space="preserve">právní </w:t>
      </w:r>
      <w:r w:rsidR="00937B59">
        <w:rPr>
          <w:rFonts w:ascii="Arial" w:hAnsi="Arial" w:cs="Arial"/>
          <w:color w:val="000000" w:themeColor="text1"/>
          <w:sz w:val="22"/>
          <w:szCs w:val="22"/>
        </w:rPr>
        <w:t>úpravy</w:t>
      </w:r>
      <w:r w:rsidR="00630B8A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E03094D" w14:textId="70EDE9F5" w:rsidR="006E4D86" w:rsidRPr="00E119C4" w:rsidRDefault="006E4D86" w:rsidP="007E617A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22"/>
          <w:szCs w:val="22"/>
        </w:rPr>
      </w:pPr>
      <w:r w:rsidRPr="00E119C4">
        <w:rPr>
          <w:rFonts w:ascii="Arial" w:hAnsi="Arial" w:cs="Arial"/>
          <w:color w:val="000000" w:themeColor="text1"/>
          <w:sz w:val="22"/>
          <w:szCs w:val="22"/>
        </w:rPr>
        <w:t>Jak se oznamuje:</w:t>
      </w:r>
      <w:r w:rsidRPr="00E119C4">
        <w:rPr>
          <w:rFonts w:ascii="Arial" w:hAnsi="Arial" w:cs="Arial"/>
          <w:color w:val="000000" w:themeColor="text1"/>
          <w:sz w:val="22"/>
          <w:szCs w:val="22"/>
        </w:rPr>
        <w:br/>
        <w:t>komunikačním kanálem zajišťujícím důvěrnost poskytnutých informací, ochranu oznamovatele i nahlášené osoby a jejich osobních údajů</w:t>
      </w:r>
      <w:r w:rsidR="00630B8A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AD2FF73" w14:textId="3E53748D" w:rsidR="006E4D86" w:rsidRPr="00E119C4" w:rsidRDefault="006E4D86" w:rsidP="007E617A">
      <w:pPr>
        <w:pStyle w:val="Nadpis3"/>
        <w:spacing w:before="0" w:beforeAutospacing="0"/>
        <w:rPr>
          <w:rFonts w:ascii="Arial" w:hAnsi="Arial" w:cs="Arial"/>
          <w:color w:val="000000" w:themeColor="text1"/>
          <w:sz w:val="28"/>
          <w:szCs w:val="28"/>
        </w:rPr>
      </w:pPr>
      <w:r w:rsidRPr="00E119C4">
        <w:rPr>
          <w:rFonts w:ascii="Arial" w:hAnsi="Arial" w:cs="Arial"/>
          <w:color w:val="000000" w:themeColor="text1"/>
          <w:sz w:val="28"/>
          <w:szCs w:val="28"/>
        </w:rPr>
        <w:t xml:space="preserve">Co je a jaký je účel </w:t>
      </w:r>
      <w:r w:rsidR="007E617A" w:rsidRPr="00E119C4">
        <w:rPr>
          <w:rFonts w:ascii="Arial" w:hAnsi="Arial" w:cs="Arial"/>
          <w:color w:val="000000" w:themeColor="text1"/>
          <w:sz w:val="28"/>
          <w:szCs w:val="28"/>
        </w:rPr>
        <w:t xml:space="preserve">ochrany oznamovatelů? </w:t>
      </w:r>
    </w:p>
    <w:p w14:paraId="12099555" w14:textId="3CB777B6" w:rsidR="007E617A" w:rsidRPr="00E119C4" w:rsidRDefault="007E617A" w:rsidP="005A4DA9">
      <w:pPr>
        <w:pStyle w:val="Nadpis3"/>
        <w:jc w:val="both"/>
        <w:rPr>
          <w:rFonts w:ascii="Arial" w:hAnsi="Arial" w:cs="Arial"/>
          <w:b w:val="0"/>
          <w:bCs w:val="0"/>
          <w:color w:val="000000" w:themeColor="text1"/>
          <w:sz w:val="21"/>
          <w:szCs w:val="21"/>
        </w:rPr>
      </w:pPr>
      <w:r w:rsidRPr="00E119C4">
        <w:rPr>
          <w:rFonts w:ascii="Arial" w:hAnsi="Arial" w:cs="Arial"/>
          <w:b w:val="0"/>
          <w:bCs w:val="0"/>
          <w:color w:val="000000" w:themeColor="text1"/>
          <w:sz w:val="21"/>
          <w:szCs w:val="21"/>
        </w:rPr>
        <w:t>V roce 2019 byla na úrovni Evropské unie přijata směrnice Evropského parlamentu a Rady EU)2019/1937 ze dne 23. října</w:t>
      </w:r>
      <w:r w:rsidR="00937B59">
        <w:rPr>
          <w:rFonts w:ascii="Arial" w:hAnsi="Arial" w:cs="Arial"/>
          <w:b w:val="0"/>
          <w:bCs w:val="0"/>
          <w:color w:val="000000" w:themeColor="text1"/>
          <w:sz w:val="21"/>
          <w:szCs w:val="21"/>
        </w:rPr>
        <w:t xml:space="preserve"> </w:t>
      </w:r>
      <w:r w:rsidRPr="00E119C4">
        <w:rPr>
          <w:rFonts w:ascii="Arial" w:hAnsi="Arial" w:cs="Arial"/>
          <w:b w:val="0"/>
          <w:bCs w:val="0"/>
          <w:color w:val="000000" w:themeColor="text1"/>
          <w:sz w:val="21"/>
          <w:szCs w:val="21"/>
        </w:rPr>
        <w:t xml:space="preserve">2019 o ochraně osob, které oznamují porušení práva Unie. Podle této </w:t>
      </w:r>
      <w:r w:rsidR="00DD0F87">
        <w:rPr>
          <w:rFonts w:ascii="Arial" w:hAnsi="Arial" w:cs="Arial"/>
          <w:b w:val="0"/>
          <w:bCs w:val="0"/>
          <w:color w:val="000000" w:themeColor="text1"/>
          <w:sz w:val="21"/>
          <w:szCs w:val="21"/>
        </w:rPr>
        <w:t>legislativy</w:t>
      </w:r>
      <w:r w:rsidRPr="00E119C4">
        <w:rPr>
          <w:rFonts w:ascii="Arial" w:hAnsi="Arial" w:cs="Arial"/>
          <w:b w:val="0"/>
          <w:bCs w:val="0"/>
          <w:color w:val="000000" w:themeColor="text1"/>
          <w:sz w:val="21"/>
          <w:szCs w:val="21"/>
        </w:rPr>
        <w:t xml:space="preserve"> je účinná a komplexní ochrana whistleblowerů (oznamovatelů), tedy osob, které oznámí protiprávní jednání v souvislosti s prací, podstatným prvkem boje proti korupci a součástí fungujícího právního státu. Whistlebloweři šetří nejen veřejné i soukromé finanční prostředky, ale mohou rovněž přispět k ochraně veřejného zdraví, zachraňovat životy, pomoci předcházet ekologickým katastrofám atp. </w:t>
      </w:r>
      <w:r w:rsidR="00937B59">
        <w:rPr>
          <w:rFonts w:ascii="Arial" w:hAnsi="Arial" w:cs="Arial"/>
          <w:b w:val="0"/>
          <w:bCs w:val="0"/>
          <w:color w:val="000000" w:themeColor="text1"/>
          <w:sz w:val="21"/>
          <w:szCs w:val="21"/>
        </w:rPr>
        <w:t xml:space="preserve">Jednotlivé členské státy přijaly v souvislosti se </w:t>
      </w:r>
      <w:r w:rsidR="00DD0F87">
        <w:rPr>
          <w:rFonts w:ascii="Arial" w:hAnsi="Arial" w:cs="Arial"/>
          <w:b w:val="0"/>
          <w:bCs w:val="0"/>
          <w:color w:val="000000" w:themeColor="text1"/>
          <w:sz w:val="21"/>
          <w:szCs w:val="21"/>
        </w:rPr>
        <w:t>s</w:t>
      </w:r>
      <w:r w:rsidR="00937B59">
        <w:rPr>
          <w:rFonts w:ascii="Arial" w:hAnsi="Arial" w:cs="Arial"/>
          <w:b w:val="0"/>
          <w:bCs w:val="0"/>
          <w:color w:val="000000" w:themeColor="text1"/>
          <w:sz w:val="21"/>
          <w:szCs w:val="21"/>
        </w:rPr>
        <w:t>měrnicí své transpoziční zákony</w:t>
      </w:r>
      <w:r w:rsidR="00DD0F87">
        <w:rPr>
          <w:rFonts w:ascii="Arial" w:hAnsi="Arial" w:cs="Arial"/>
          <w:b w:val="0"/>
          <w:bCs w:val="0"/>
          <w:color w:val="000000" w:themeColor="text1"/>
          <w:sz w:val="21"/>
          <w:szCs w:val="21"/>
        </w:rPr>
        <w:t xml:space="preserve">, v České republice je to </w:t>
      </w:r>
      <w:r w:rsidR="00DD0F87" w:rsidRPr="00DD0F87">
        <w:rPr>
          <w:rFonts w:ascii="Arial" w:hAnsi="Arial" w:cs="Arial"/>
          <w:b w:val="0"/>
          <w:bCs w:val="0"/>
          <w:color w:val="000000" w:themeColor="text1"/>
          <w:sz w:val="21"/>
          <w:szCs w:val="21"/>
        </w:rPr>
        <w:t>zákon č. 171/2023 Sb., o ochraně oznamovatelů</w:t>
      </w:r>
      <w:r w:rsidR="00DD0F87">
        <w:rPr>
          <w:rFonts w:ascii="Arial" w:hAnsi="Arial" w:cs="Arial"/>
          <w:b w:val="0"/>
          <w:bCs w:val="0"/>
          <w:color w:val="000000" w:themeColor="text1"/>
          <w:sz w:val="21"/>
          <w:szCs w:val="21"/>
        </w:rPr>
        <w:t>.</w:t>
      </w:r>
    </w:p>
    <w:p w14:paraId="522412E7" w14:textId="29ECFBBC" w:rsidR="006E4D86" w:rsidRPr="00E119C4" w:rsidRDefault="006E4D86" w:rsidP="005A4DA9">
      <w:pPr>
        <w:pStyle w:val="Nadpis3"/>
        <w:spacing w:before="0" w:beforeAutospacing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E119C4">
        <w:rPr>
          <w:rFonts w:ascii="Arial" w:hAnsi="Arial" w:cs="Arial"/>
          <w:color w:val="000000" w:themeColor="text1"/>
          <w:sz w:val="28"/>
          <w:szCs w:val="28"/>
        </w:rPr>
        <w:t>Ochrana osob a osobních údajů</w:t>
      </w:r>
    </w:p>
    <w:p w14:paraId="4CF61457" w14:textId="7318AF35" w:rsidR="006E4D86" w:rsidRPr="00E119C4" w:rsidRDefault="006E4D86" w:rsidP="005A4DA9">
      <w:pPr>
        <w:pStyle w:val="Normlnweb"/>
        <w:spacing w:before="0" w:before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119C4">
        <w:rPr>
          <w:rFonts w:ascii="Arial" w:hAnsi="Arial" w:cs="Arial"/>
          <w:color w:val="000000" w:themeColor="text1"/>
          <w:sz w:val="22"/>
          <w:szCs w:val="22"/>
        </w:rPr>
        <w:t xml:space="preserve">V otázce ochrany osobních údajů, jakož i v otázce ochrany oznamovatele a nahlašované osoby se postupuje </w:t>
      </w:r>
      <w:r w:rsidR="007E617A" w:rsidRPr="00E119C4">
        <w:rPr>
          <w:rFonts w:ascii="Arial" w:hAnsi="Arial" w:cs="Arial"/>
          <w:color w:val="000000" w:themeColor="text1"/>
          <w:sz w:val="22"/>
          <w:szCs w:val="22"/>
        </w:rPr>
        <w:t>dle</w:t>
      </w:r>
      <w:r w:rsidRPr="00E119C4">
        <w:rPr>
          <w:rFonts w:ascii="Arial" w:hAnsi="Arial" w:cs="Arial"/>
          <w:color w:val="000000" w:themeColor="text1"/>
          <w:sz w:val="22"/>
          <w:szCs w:val="22"/>
        </w:rPr>
        <w:t xml:space="preserve"> platných právních předpisů a vnitřních předpisů. V případě využití oznamování porušení má oznamovatel právo na zachování důvěrnosti a další ochranu. </w:t>
      </w:r>
      <w:r w:rsidR="00937B59">
        <w:rPr>
          <w:rFonts w:ascii="Arial" w:hAnsi="Arial" w:cs="Arial"/>
          <w:color w:val="000000" w:themeColor="text1"/>
          <w:sz w:val="22"/>
          <w:szCs w:val="22"/>
        </w:rPr>
        <w:t>Oznamovatel musí být ztotožněn</w:t>
      </w:r>
      <w:r w:rsidRPr="00E119C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D52DE67" w14:textId="77777777" w:rsidR="006E4D86" w:rsidRPr="00E119C4" w:rsidRDefault="006E4D86" w:rsidP="005A4DA9">
      <w:pPr>
        <w:pStyle w:val="Nadpis3"/>
        <w:spacing w:before="0" w:beforeAutospacing="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E119C4">
        <w:rPr>
          <w:rFonts w:ascii="Arial" w:hAnsi="Arial" w:cs="Arial"/>
          <w:color w:val="000000" w:themeColor="text1"/>
          <w:sz w:val="28"/>
          <w:szCs w:val="28"/>
        </w:rPr>
        <w:t>Jak bude s oznámením naloženo</w:t>
      </w:r>
    </w:p>
    <w:p w14:paraId="4F2AFA7F" w14:textId="04BDF9CA" w:rsidR="006E4D86" w:rsidRPr="00E119C4" w:rsidRDefault="006E4D86" w:rsidP="005A4DA9">
      <w:pPr>
        <w:pStyle w:val="Normlnweb"/>
        <w:spacing w:before="0" w:before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119C4">
        <w:rPr>
          <w:rFonts w:ascii="Arial" w:hAnsi="Arial" w:cs="Arial"/>
          <w:color w:val="000000" w:themeColor="text1"/>
          <w:sz w:val="22"/>
          <w:szCs w:val="22"/>
        </w:rPr>
        <w:t>V závislosti na obsahu oznámení</w:t>
      </w:r>
      <w:r w:rsidR="007E617A" w:rsidRPr="00E119C4">
        <w:rPr>
          <w:rFonts w:ascii="Arial" w:hAnsi="Arial" w:cs="Arial"/>
          <w:color w:val="000000" w:themeColor="text1"/>
          <w:sz w:val="22"/>
          <w:szCs w:val="22"/>
        </w:rPr>
        <w:t xml:space="preserve"> pověřená osoba</w:t>
      </w:r>
      <w:r w:rsidRPr="00E119C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E617A" w:rsidRPr="00E119C4">
        <w:rPr>
          <w:rFonts w:ascii="Arial" w:hAnsi="Arial" w:cs="Arial"/>
          <w:color w:val="000000" w:themeColor="text1"/>
          <w:sz w:val="22"/>
          <w:szCs w:val="22"/>
        </w:rPr>
        <w:t>přijme</w:t>
      </w:r>
      <w:r w:rsidRPr="00E119C4">
        <w:rPr>
          <w:rFonts w:ascii="Arial" w:hAnsi="Arial" w:cs="Arial"/>
          <w:color w:val="000000" w:themeColor="text1"/>
          <w:sz w:val="22"/>
          <w:szCs w:val="22"/>
        </w:rPr>
        <w:t xml:space="preserve"> příslušné kroky a o výsledcích jednotlivých oznámení informuje oznamovatele</w:t>
      </w:r>
      <w:r w:rsidR="00584F6E" w:rsidRPr="00E119C4">
        <w:rPr>
          <w:rFonts w:ascii="Arial" w:hAnsi="Arial" w:cs="Arial"/>
          <w:color w:val="000000" w:themeColor="text1"/>
          <w:sz w:val="22"/>
          <w:szCs w:val="22"/>
        </w:rPr>
        <w:t>, pokud to bude možné</w:t>
      </w:r>
      <w:r w:rsidRPr="00E119C4">
        <w:rPr>
          <w:rFonts w:ascii="Arial" w:hAnsi="Arial" w:cs="Arial"/>
          <w:color w:val="000000" w:themeColor="text1"/>
          <w:sz w:val="22"/>
          <w:szCs w:val="22"/>
        </w:rPr>
        <w:t>. Zpětná vazba o výsledcích oznámení je poskytována oznamovateli ve lhůtě přiměřené pro vyhodnocení jeho obsahu a přijetí příslušných kroků.</w:t>
      </w:r>
    </w:p>
    <w:p w14:paraId="3ED8B540" w14:textId="78AEBEBD" w:rsidR="006E4D86" w:rsidRPr="00E119C4" w:rsidRDefault="006E4D86" w:rsidP="007E617A">
      <w:pPr>
        <w:pStyle w:val="Nadpis3"/>
        <w:spacing w:before="0" w:beforeAutospacing="0"/>
        <w:rPr>
          <w:rFonts w:ascii="Arial" w:hAnsi="Arial" w:cs="Arial"/>
          <w:color w:val="000000" w:themeColor="text1"/>
          <w:sz w:val="28"/>
          <w:szCs w:val="28"/>
        </w:rPr>
      </w:pPr>
      <w:r w:rsidRPr="00E119C4">
        <w:rPr>
          <w:rFonts w:ascii="Arial" w:hAnsi="Arial" w:cs="Arial"/>
          <w:color w:val="000000" w:themeColor="text1"/>
          <w:sz w:val="28"/>
          <w:szCs w:val="28"/>
        </w:rPr>
        <w:t>Komunikační kanál</w:t>
      </w:r>
      <w:r w:rsidR="00584F6E" w:rsidRPr="00E119C4">
        <w:rPr>
          <w:rFonts w:ascii="Arial" w:hAnsi="Arial" w:cs="Arial"/>
          <w:color w:val="000000" w:themeColor="text1"/>
          <w:sz w:val="28"/>
          <w:szCs w:val="28"/>
        </w:rPr>
        <w:t>y</w:t>
      </w:r>
      <w:r w:rsidRPr="00E119C4">
        <w:rPr>
          <w:rFonts w:ascii="Arial" w:hAnsi="Arial" w:cs="Arial"/>
          <w:color w:val="000000" w:themeColor="text1"/>
          <w:sz w:val="28"/>
          <w:szCs w:val="28"/>
        </w:rPr>
        <w:t xml:space="preserve"> (jak oznamovat porušení)</w:t>
      </w:r>
    </w:p>
    <w:p w14:paraId="62D84CCC" w14:textId="3994E50E" w:rsidR="00584F6E" w:rsidRPr="00E119C4" w:rsidRDefault="00584F6E" w:rsidP="007E617A">
      <w:pPr>
        <w:pStyle w:val="Nadpis3"/>
        <w:spacing w:before="0" w:beforeAutospacing="0"/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</w:pPr>
      <w:r w:rsidRPr="00E119C4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>Pro učinění oznámení využijte jeden z následujících kanálů</w:t>
      </w:r>
      <w:r w:rsidR="00485761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>, primárně však využívejte www.oznam.to.</w:t>
      </w:r>
    </w:p>
    <w:tbl>
      <w:tblPr>
        <w:tblStyle w:val="Mkatabulky"/>
        <w:tblW w:w="8044" w:type="dxa"/>
        <w:jc w:val="center"/>
        <w:tblLook w:val="04A0" w:firstRow="1" w:lastRow="0" w:firstColumn="1" w:lastColumn="0" w:noHBand="0" w:noVBand="1"/>
      </w:tblPr>
      <w:tblGrid>
        <w:gridCol w:w="2446"/>
        <w:gridCol w:w="3136"/>
        <w:gridCol w:w="2462"/>
      </w:tblGrid>
      <w:tr w:rsidR="00E119C4" w:rsidRPr="00E119C4" w14:paraId="2F8F44C4" w14:textId="77777777" w:rsidTr="00DD0F87">
        <w:trPr>
          <w:trHeight w:val="238"/>
          <w:jc w:val="center"/>
        </w:trPr>
        <w:tc>
          <w:tcPr>
            <w:tcW w:w="24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68CC8D33" w14:textId="70A9E141" w:rsidR="0054738F" w:rsidRPr="00FE69AD" w:rsidRDefault="00DD0F87" w:rsidP="007E617A">
            <w:pPr>
              <w:pStyle w:val="Normlnweb"/>
              <w:spacing w:before="0" w:beforeAutospacing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69AD">
              <w:rPr>
                <w:rFonts w:ascii="Arial" w:hAnsi="Arial" w:cs="Arial"/>
                <w:color w:val="000000" w:themeColor="text1"/>
                <w:sz w:val="22"/>
                <w:szCs w:val="22"/>
              </w:rPr>
              <w:t>Příslušná</w:t>
            </w:r>
            <w:r w:rsidR="0054738F" w:rsidRPr="00FE69A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osoba:</w:t>
            </w:r>
          </w:p>
        </w:tc>
        <w:tc>
          <w:tcPr>
            <w:tcW w:w="31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4F559EB9" w14:textId="6EF3F370" w:rsidR="0054738F" w:rsidRPr="00FE69AD" w:rsidRDefault="0054738F" w:rsidP="007E617A">
            <w:pPr>
              <w:pStyle w:val="Normlnweb"/>
              <w:spacing w:before="0" w:beforeAutospacing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69AD">
              <w:rPr>
                <w:rFonts w:ascii="Arial" w:hAnsi="Arial" w:cs="Arial"/>
                <w:color w:val="000000" w:themeColor="text1"/>
                <w:sz w:val="22"/>
                <w:szCs w:val="22"/>
              </w:rPr>
              <w:t>Elektronicky na adresách:</w:t>
            </w:r>
          </w:p>
        </w:tc>
        <w:tc>
          <w:tcPr>
            <w:tcW w:w="24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shd w:val="clear" w:color="auto" w:fill="auto"/>
          </w:tcPr>
          <w:p w14:paraId="22B6F54D" w14:textId="7F795AB3" w:rsidR="0054738F" w:rsidRPr="00E119C4" w:rsidRDefault="0054738F" w:rsidP="007E617A">
            <w:pPr>
              <w:pStyle w:val="Normlnweb"/>
              <w:spacing w:before="0" w:beforeAutospacing="0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E119C4">
              <w:rPr>
                <w:rFonts w:ascii="Arial" w:hAnsi="Arial" w:cs="Arial"/>
                <w:color w:val="000000" w:themeColor="text1"/>
                <w:sz w:val="23"/>
                <w:szCs w:val="23"/>
              </w:rPr>
              <w:t>Písemně na adresu:</w:t>
            </w:r>
          </w:p>
        </w:tc>
      </w:tr>
      <w:tr w:rsidR="0054738F" w:rsidRPr="00E119C4" w14:paraId="233992B2" w14:textId="77777777" w:rsidTr="00DD0F87">
        <w:trPr>
          <w:trHeight w:val="1351"/>
          <w:jc w:val="center"/>
        </w:trPr>
        <w:tc>
          <w:tcPr>
            <w:tcW w:w="24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shd w:val="clear" w:color="auto" w:fill="auto"/>
          </w:tcPr>
          <w:p w14:paraId="00352026" w14:textId="5AAAF99E" w:rsidR="0054738F" w:rsidRPr="00FE69AD" w:rsidRDefault="004F31E9" w:rsidP="007E617A">
            <w:pPr>
              <w:pStyle w:val="Normlnweb"/>
              <w:spacing w:before="0" w:before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E69AD">
              <w:rPr>
                <w:rFonts w:ascii="Arial" w:hAnsi="Arial" w:cs="Arial"/>
                <w:color w:val="000000" w:themeColor="text1"/>
                <w:sz w:val="20"/>
                <w:szCs w:val="20"/>
              </w:rPr>
              <w:t>Ing. Martina Pinďáková</w:t>
            </w:r>
            <w:r w:rsidR="00FE69A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FE69AD" w:rsidRPr="00FE69AD">
              <w:rPr>
                <w:rFonts w:ascii="Arial" w:hAnsi="Arial" w:cs="Arial"/>
                <w:color w:val="000000" w:themeColor="text1"/>
                <w:sz w:val="20"/>
                <w:szCs w:val="20"/>
              </w:rPr>
              <w:t>Lucie Sozański</w:t>
            </w:r>
            <w:r w:rsidR="00FE69A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,Dis </w:t>
            </w:r>
            <w:r w:rsidR="00515B6E" w:rsidRPr="00FE69AD">
              <w:rPr>
                <w:rFonts w:ascii="Arial" w:hAnsi="Arial" w:cs="Arial"/>
                <w:color w:val="000000" w:themeColor="text1"/>
                <w:sz w:val="20"/>
                <w:szCs w:val="20"/>
              </w:rPr>
              <w:t>573 321 393 (392).</w:t>
            </w:r>
            <w:r w:rsidRPr="00FE69AD">
              <w:rPr>
                <w:rFonts w:ascii="Arial" w:hAnsi="Arial" w:cs="Arial"/>
                <w:color w:val="77776A"/>
                <w:sz w:val="22"/>
                <w:szCs w:val="22"/>
              </w:rPr>
              <w:br/>
            </w:r>
          </w:p>
        </w:tc>
        <w:tc>
          <w:tcPr>
            <w:tcW w:w="31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shd w:val="clear" w:color="auto" w:fill="auto"/>
          </w:tcPr>
          <w:p w14:paraId="78780B71" w14:textId="3A6FB163" w:rsidR="0054738F" w:rsidRPr="00FE69AD" w:rsidRDefault="00000000" w:rsidP="00584F6E">
            <w:pPr>
              <w:pStyle w:val="Normlnweb"/>
              <w:spacing w:before="0" w:beforeAutospacing="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hyperlink r:id="rId7" w:history="1">
              <w:r w:rsidR="001C049B" w:rsidRPr="00FE69AD">
                <w:rPr>
                  <w:rStyle w:val="Hypertextovodkaz"/>
                  <w:rFonts w:ascii="Arial" w:hAnsi="Arial" w:cs="Arial"/>
                  <w:sz w:val="22"/>
                  <w:szCs w:val="22"/>
                </w:rPr>
                <w:t>www.oznam.to</w:t>
              </w:r>
            </w:hyperlink>
            <w:r w:rsidR="001C049B" w:rsidRPr="00FE69A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PIN: </w:t>
            </w:r>
            <w:r w:rsidR="00561AD6" w:rsidRPr="00FE69AD">
              <w:rPr>
                <w:rFonts w:ascii="Arial" w:hAnsi="Arial" w:cs="Arial"/>
                <w:color w:val="000000" w:themeColor="text1"/>
                <w:sz w:val="22"/>
                <w:szCs w:val="22"/>
              </w:rPr>
              <w:t>B7Y7</w:t>
            </w:r>
          </w:p>
          <w:p w14:paraId="264DCEB3" w14:textId="3EAFC887" w:rsidR="0054738F" w:rsidRPr="00FE69AD" w:rsidRDefault="0054738F" w:rsidP="00584F6E">
            <w:pPr>
              <w:pStyle w:val="Normlnweb"/>
              <w:spacing w:before="0" w:beforeAutospacing="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69AD">
              <w:rPr>
                <w:rFonts w:ascii="Arial" w:hAnsi="Arial" w:cs="Arial"/>
                <w:color w:val="000000" w:themeColor="text1"/>
                <w:sz w:val="22"/>
                <w:szCs w:val="22"/>
              </w:rPr>
              <w:t>www.oznamovatel.justice.cz</w:t>
            </w:r>
          </w:p>
        </w:tc>
        <w:tc>
          <w:tcPr>
            <w:tcW w:w="24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shd w:val="clear" w:color="auto" w:fill="auto"/>
          </w:tcPr>
          <w:p w14:paraId="11FF650C" w14:textId="2FE4E238" w:rsidR="0054738F" w:rsidRPr="00E119C4" w:rsidRDefault="0054738F" w:rsidP="00584F6E">
            <w:pPr>
              <w:pStyle w:val="Normlnweb"/>
              <w:spacing w:before="0" w:beforeAutospacing="0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E119C4">
              <w:rPr>
                <w:rFonts w:ascii="Arial" w:hAnsi="Arial" w:cs="Arial"/>
                <w:color w:val="000000" w:themeColor="text1"/>
                <w:sz w:val="23"/>
                <w:szCs w:val="23"/>
              </w:rPr>
              <w:t>Whistleblowing</w:t>
            </w:r>
            <w:r w:rsidRPr="00E119C4">
              <w:rPr>
                <w:rFonts w:ascii="Arial" w:hAnsi="Arial" w:cs="Arial"/>
                <w:color w:val="000000" w:themeColor="text1"/>
                <w:sz w:val="23"/>
                <w:szCs w:val="23"/>
              </w:rPr>
              <w:br/>
            </w:r>
            <w:r w:rsidR="007F7422" w:rsidRPr="007F7422">
              <w:rPr>
                <w:rFonts w:ascii="Arial" w:hAnsi="Arial" w:cs="Arial"/>
                <w:color w:val="000000" w:themeColor="text1"/>
                <w:sz w:val="23"/>
                <w:szCs w:val="23"/>
              </w:rPr>
              <w:t>Město Kroměříž</w:t>
            </w:r>
            <w:r w:rsidRPr="007F7422">
              <w:rPr>
                <w:rFonts w:ascii="Arial" w:hAnsi="Arial" w:cs="Arial"/>
                <w:color w:val="000000" w:themeColor="text1"/>
                <w:sz w:val="23"/>
                <w:szCs w:val="23"/>
              </w:rPr>
              <w:t xml:space="preserve"> </w:t>
            </w:r>
            <w:r w:rsidRPr="007F7422">
              <w:rPr>
                <w:rFonts w:ascii="Arial" w:hAnsi="Arial" w:cs="Arial"/>
                <w:color w:val="000000" w:themeColor="text1"/>
                <w:sz w:val="23"/>
                <w:szCs w:val="23"/>
              </w:rPr>
              <w:br/>
            </w:r>
            <w:r w:rsidR="007F7422" w:rsidRPr="007F7422">
              <w:rPr>
                <w:rFonts w:ascii="Arial" w:hAnsi="Arial" w:cs="Arial"/>
                <w:color w:val="000000" w:themeColor="text1"/>
                <w:sz w:val="23"/>
                <w:szCs w:val="23"/>
              </w:rPr>
              <w:t>Velké nám 115/1</w:t>
            </w:r>
            <w:r w:rsidRPr="007F7422">
              <w:rPr>
                <w:rFonts w:ascii="Arial" w:hAnsi="Arial" w:cs="Arial"/>
                <w:color w:val="000000" w:themeColor="text1"/>
                <w:sz w:val="23"/>
                <w:szCs w:val="23"/>
              </w:rPr>
              <w:br/>
            </w:r>
            <w:r w:rsidR="007F7422" w:rsidRPr="007F7422">
              <w:rPr>
                <w:rFonts w:ascii="Arial" w:hAnsi="Arial" w:cs="Arial"/>
                <w:color w:val="000000" w:themeColor="text1"/>
                <w:sz w:val="23"/>
                <w:szCs w:val="23"/>
              </w:rPr>
              <w:t>767 01</w:t>
            </w:r>
          </w:p>
        </w:tc>
      </w:tr>
    </w:tbl>
    <w:p w14:paraId="5B74F663" w14:textId="1768970F" w:rsidR="00CF0D9B" w:rsidRPr="00E119C4" w:rsidRDefault="00CF0D9B" w:rsidP="00DD0F87">
      <w:pPr>
        <w:pStyle w:val="Normlnweb"/>
        <w:spacing w:before="0" w:beforeAutospacing="0"/>
        <w:rPr>
          <w:rFonts w:ascii="Arial" w:hAnsi="Arial" w:cs="Arial"/>
          <w:color w:val="000000" w:themeColor="text1"/>
          <w:sz w:val="23"/>
          <w:szCs w:val="23"/>
        </w:rPr>
      </w:pPr>
    </w:p>
    <w:sectPr w:rsidR="00CF0D9B" w:rsidRPr="00E119C4" w:rsidSect="00D028CC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CBCDD" w14:textId="77777777" w:rsidR="005F0193" w:rsidRDefault="005F0193" w:rsidP="00CF0D9B">
      <w:r>
        <w:separator/>
      </w:r>
    </w:p>
  </w:endnote>
  <w:endnote w:type="continuationSeparator" w:id="0">
    <w:p w14:paraId="2D12CEC2" w14:textId="77777777" w:rsidR="005F0193" w:rsidRDefault="005F0193" w:rsidP="00CF0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3E342" w14:textId="77777777" w:rsidR="005F0193" w:rsidRDefault="005F0193" w:rsidP="00CF0D9B">
      <w:r>
        <w:separator/>
      </w:r>
    </w:p>
  </w:footnote>
  <w:footnote w:type="continuationSeparator" w:id="0">
    <w:p w14:paraId="28EFDA07" w14:textId="77777777" w:rsidR="005F0193" w:rsidRDefault="005F0193" w:rsidP="00CF0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6AC1D" w14:textId="77777777" w:rsidR="00CF0D9B" w:rsidRDefault="00CF0D9B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B880E26" wp14:editId="6D939E92">
          <wp:simplePos x="0" y="0"/>
          <wp:positionH relativeFrom="margin">
            <wp:posOffset>-891941</wp:posOffset>
          </wp:positionH>
          <wp:positionV relativeFrom="margin">
            <wp:posOffset>-960755</wp:posOffset>
          </wp:positionV>
          <wp:extent cx="8032750" cy="769620"/>
          <wp:effectExtent l="0" t="0" r="6350" b="508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z názvu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2750" cy="769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3372DEA" wp14:editId="06E952FC">
          <wp:simplePos x="0" y="0"/>
          <wp:positionH relativeFrom="margin">
            <wp:posOffset>-1042603</wp:posOffset>
          </wp:positionH>
          <wp:positionV relativeFrom="margin">
            <wp:posOffset>-755550</wp:posOffset>
          </wp:positionV>
          <wp:extent cx="5756910" cy="551815"/>
          <wp:effectExtent l="0" t="0" r="0" b="0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z názvu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551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34E1A"/>
    <w:multiLevelType w:val="multilevel"/>
    <w:tmpl w:val="1CFC3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2214AC"/>
    <w:multiLevelType w:val="multilevel"/>
    <w:tmpl w:val="9B4C4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CB4B82"/>
    <w:multiLevelType w:val="multilevel"/>
    <w:tmpl w:val="E320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711624"/>
    <w:multiLevelType w:val="multilevel"/>
    <w:tmpl w:val="12B2A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CC62DD"/>
    <w:multiLevelType w:val="multilevel"/>
    <w:tmpl w:val="2E083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9766268">
    <w:abstractNumId w:val="4"/>
  </w:num>
  <w:num w:numId="2" w16cid:durableId="621227801">
    <w:abstractNumId w:val="3"/>
  </w:num>
  <w:num w:numId="3" w16cid:durableId="1568298601">
    <w:abstractNumId w:val="0"/>
  </w:num>
  <w:num w:numId="4" w16cid:durableId="1328556427">
    <w:abstractNumId w:val="2"/>
  </w:num>
  <w:num w:numId="5" w16cid:durableId="485974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D9B"/>
    <w:rsid w:val="00147C1D"/>
    <w:rsid w:val="001C049B"/>
    <w:rsid w:val="003325DE"/>
    <w:rsid w:val="0042633A"/>
    <w:rsid w:val="00485761"/>
    <w:rsid w:val="004C7B12"/>
    <w:rsid w:val="004F2EA8"/>
    <w:rsid w:val="004F31E9"/>
    <w:rsid w:val="00515B6E"/>
    <w:rsid w:val="0054738F"/>
    <w:rsid w:val="00561AD6"/>
    <w:rsid w:val="00584F6E"/>
    <w:rsid w:val="005A4DA9"/>
    <w:rsid w:val="005D6B1E"/>
    <w:rsid w:val="005F0193"/>
    <w:rsid w:val="00610B7C"/>
    <w:rsid w:val="00630B8A"/>
    <w:rsid w:val="006E4D86"/>
    <w:rsid w:val="00787308"/>
    <w:rsid w:val="007E617A"/>
    <w:rsid w:val="007F7422"/>
    <w:rsid w:val="008761DB"/>
    <w:rsid w:val="00933D63"/>
    <w:rsid w:val="00937B59"/>
    <w:rsid w:val="00B83145"/>
    <w:rsid w:val="00CF0D9B"/>
    <w:rsid w:val="00D028CC"/>
    <w:rsid w:val="00DD0F87"/>
    <w:rsid w:val="00E119C4"/>
    <w:rsid w:val="00E126E8"/>
    <w:rsid w:val="00E1426F"/>
    <w:rsid w:val="00E47926"/>
    <w:rsid w:val="00F95168"/>
    <w:rsid w:val="00FE1904"/>
    <w:rsid w:val="00FE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88952A"/>
  <w15:chartTrackingRefBased/>
  <w15:docId w15:val="{811D2394-648B-EA40-B3C4-270E07FF5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6E4D8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6E4D8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F0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F0D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0D9B"/>
  </w:style>
  <w:style w:type="paragraph" w:styleId="Zpat">
    <w:name w:val="footer"/>
    <w:basedOn w:val="Normln"/>
    <w:link w:val="ZpatChar"/>
    <w:uiPriority w:val="99"/>
    <w:unhideWhenUsed/>
    <w:rsid w:val="00CF0D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0D9B"/>
  </w:style>
  <w:style w:type="paragraph" w:styleId="Normlnweb">
    <w:name w:val="Normal (Web)"/>
    <w:basedOn w:val="Normln"/>
    <w:uiPriority w:val="99"/>
    <w:unhideWhenUsed/>
    <w:rsid w:val="00F9516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83145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6E4D8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E4D8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584F6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84F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8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843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2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6613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1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2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54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33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6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znam.t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322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Microsoft Office</dc:creator>
  <cp:keywords/>
  <dc:description/>
  <cp:lastModifiedBy>Luběnová</cp:lastModifiedBy>
  <cp:revision>5</cp:revision>
  <dcterms:created xsi:type="dcterms:W3CDTF">2023-08-07T10:13:00Z</dcterms:created>
  <dcterms:modified xsi:type="dcterms:W3CDTF">2023-08-07T10:16:00Z</dcterms:modified>
</cp:coreProperties>
</file>